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B04DAF" w:rsidRPr="007D3865" w14:paraId="2B142D73" w14:textId="77777777" w:rsidTr="004417A0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E26E3D" w14:textId="77777777" w:rsidR="00B04DAF" w:rsidRPr="007D3865" w:rsidRDefault="00B04DAF" w:rsidP="004417A0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Course unit</w:t>
            </w:r>
          </w:p>
          <w:p w14:paraId="04ABF594" w14:textId="77777777" w:rsidR="00B04DAF" w:rsidRPr="007D3865" w:rsidRDefault="00B04DAF" w:rsidP="004417A0">
            <w:pPr>
              <w:spacing w:line="240" w:lineRule="auto"/>
              <w:jc w:val="center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8D2F5" w14:textId="77777777" w:rsidR="00B04DAF" w:rsidRPr="007D3865" w:rsidRDefault="00B04DAF" w:rsidP="004417A0">
            <w:pPr>
              <w:spacing w:line="240" w:lineRule="auto"/>
              <w:jc w:val="center"/>
              <w:rPr>
                <w:rFonts w:ascii="Candara" w:hAnsi="Candara"/>
                <w:color w:val="8496B0" w:themeColor="text2" w:themeTint="99"/>
                <w:sz w:val="20"/>
              </w:rPr>
            </w:pPr>
            <w:r w:rsidRPr="007D3865">
              <w:rPr>
                <w:rFonts w:ascii="Candara" w:hAnsi="Candara"/>
                <w:noProof/>
                <w:color w:val="8496B0" w:themeColor="text2" w:themeTint="99"/>
                <w:sz w:val="20"/>
              </w:rPr>
              <w:drawing>
                <wp:inline distT="0" distB="0" distL="0" distR="0" wp14:anchorId="3C729E46" wp14:editId="142EA811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C1D095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25656" wp14:editId="57E709F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C9455D" w14:textId="77777777" w:rsidR="00B04DAF" w:rsidRDefault="00B04DAF" w:rsidP="00B04DAF">
                                  <w:r w:rsidRPr="00783C5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A29AEF" wp14:editId="741E8AAD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256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4.35pt;width:258.2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5x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T9+ucX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14:paraId="66C9455D" w14:textId="77777777" w:rsidR="00B04DAF" w:rsidRDefault="00B04DAF" w:rsidP="00B04DAF">
                            <w:r w:rsidRPr="00783C57">
                              <w:rPr>
                                <w:noProof/>
                              </w:rPr>
                              <w:drawing>
                                <wp:inline distT="0" distB="0" distL="0" distR="0" wp14:anchorId="37A29AEF" wp14:editId="741E8AAD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6B93DC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7D3865" w14:paraId="47AE122E" w14:textId="77777777" w:rsidTr="004417A0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0560A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919F7E" w14:textId="77777777" w:rsidR="00B04DAF" w:rsidRPr="007D3865" w:rsidRDefault="00B04DAF" w:rsidP="004417A0">
            <w:pPr>
              <w:spacing w:line="240" w:lineRule="auto"/>
              <w:jc w:val="center"/>
              <w:rPr>
                <w:rFonts w:ascii="Candara" w:hAnsi="Candara"/>
                <w:noProof/>
                <w:sz w:val="20"/>
                <w:lang w:eastAsia="zh-TW"/>
              </w:rPr>
            </w:pPr>
            <w:r w:rsidRPr="007D3865">
              <w:rPr>
                <w:rFonts w:ascii="Candara" w:hAnsi="Candara"/>
                <w:color w:val="8496B0" w:themeColor="text2" w:themeTint="99"/>
                <w:sz w:val="20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060CA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7D3865" w14:paraId="16FCABF8" w14:textId="77777777" w:rsidTr="004417A0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BFC3EA8" w14:textId="77777777" w:rsidR="00B04DAF" w:rsidRPr="007D3865" w:rsidRDefault="00B04DAF" w:rsidP="004417A0">
            <w:pPr>
              <w:spacing w:line="240" w:lineRule="auto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GENERAL INFORMATION</w:t>
            </w:r>
          </w:p>
        </w:tc>
      </w:tr>
      <w:tr w:rsidR="00B04DAF" w:rsidRPr="007D3865" w14:paraId="39EC8C0A" w14:textId="77777777" w:rsidTr="004417A0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765E0329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FAC3355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color w:val="8496B0" w:themeColor="text2" w:themeTint="99"/>
                <w:sz w:val="20"/>
              </w:rPr>
            </w:pPr>
            <w:r w:rsidRPr="007D3865">
              <w:rPr>
                <w:rFonts w:ascii="Candara" w:hAnsi="Candara"/>
                <w:color w:val="8496B0" w:themeColor="text2" w:themeTint="99"/>
                <w:sz w:val="20"/>
              </w:rPr>
              <w:t>History</w:t>
            </w:r>
          </w:p>
          <w:p w14:paraId="5C3A0C09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color w:val="8496B0" w:themeColor="text2" w:themeTint="99"/>
                <w:sz w:val="20"/>
              </w:rPr>
            </w:pPr>
          </w:p>
        </w:tc>
      </w:tr>
      <w:tr w:rsidR="00B04DAF" w:rsidRPr="007D3865" w14:paraId="04750ED6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42C51C25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Course unit title</w:t>
            </w:r>
          </w:p>
        </w:tc>
        <w:tc>
          <w:tcPr>
            <w:tcW w:w="5760" w:type="dxa"/>
            <w:gridSpan w:val="2"/>
          </w:tcPr>
          <w:p w14:paraId="1ED5A058" w14:textId="53C60155" w:rsidR="00B04DAF" w:rsidRPr="006B7371" w:rsidRDefault="00B04DAF" w:rsidP="004417A0">
            <w:pPr>
              <w:spacing w:line="240" w:lineRule="auto"/>
              <w:rPr>
                <w:rFonts w:ascii="Candara" w:hAnsi="Candara"/>
                <w:color w:val="000000"/>
                <w:sz w:val="20"/>
              </w:rPr>
            </w:pPr>
            <w:r w:rsidRPr="007D386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Назив предмета: </w:t>
            </w:r>
            <w:r w:rsidR="002D33EB" w:rsidRPr="007D386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Историја Средње Европе </w:t>
            </w:r>
            <w:r w:rsidRPr="007D3865">
              <w:rPr>
                <w:rFonts w:ascii="Candara" w:hAnsi="Candara"/>
                <w:bCs/>
                <w:color w:val="000000"/>
                <w:sz w:val="20"/>
                <w:lang w:val="sr-Cyrl-CS"/>
              </w:rPr>
              <w:t>1</w:t>
            </w:r>
            <w:r w:rsidR="006B7371" w:rsidRPr="006B7371">
              <w:rPr>
                <w:rFonts w:ascii="Candara" w:hAnsi="Candara"/>
                <w:bCs/>
                <w:color w:val="000000"/>
                <w:sz w:val="20"/>
              </w:rPr>
              <w:t>526-1790</w:t>
            </w:r>
          </w:p>
        </w:tc>
      </w:tr>
      <w:tr w:rsidR="00B04DAF" w:rsidRPr="007D3865" w14:paraId="1EFEDCDC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19C6EA6E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  <w:r w:rsidRPr="007D3865">
              <w:rPr>
                <w:rFonts w:ascii="Candara" w:hAnsi="Candara"/>
                <w:sz w:val="20"/>
                <w:lang w:val="fr-FR"/>
              </w:rPr>
              <w:t>Course unit code</w:t>
            </w:r>
          </w:p>
          <w:p w14:paraId="7F1C4AC2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7B6CFBA5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</w:p>
        </w:tc>
      </w:tr>
      <w:tr w:rsidR="00B04DAF" w:rsidRPr="007D3865" w14:paraId="4E2EB9F6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326B9766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  <w:r w:rsidRPr="007D3865">
              <w:rPr>
                <w:rFonts w:ascii="Candara" w:hAnsi="Candara"/>
                <w:sz w:val="20"/>
                <w:lang w:val="fr-FR"/>
              </w:rPr>
              <w:t>Type of course unit</w:t>
            </w:r>
            <w:r w:rsidRPr="007D3865">
              <w:rPr>
                <w:rStyle w:val="Lbjegyzet-hivatkozs"/>
                <w:rFonts w:ascii="Candara" w:hAnsi="Candara"/>
                <w:sz w:val="20"/>
              </w:rPr>
              <w:footnoteReference w:id="1"/>
            </w:r>
            <w:r w:rsidRPr="007D3865">
              <w:rPr>
                <w:rFonts w:ascii="Candara" w:hAnsi="Candara"/>
                <w:sz w:val="20"/>
                <w:lang w:val="fr-FR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14:paraId="649BF5BA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fr-FR"/>
              </w:rPr>
            </w:pPr>
            <w:proofErr w:type="spellStart"/>
            <w:r w:rsidRPr="007D3865">
              <w:rPr>
                <w:rFonts w:ascii="Candara" w:hAnsi="Candara"/>
                <w:sz w:val="20"/>
                <w:lang w:val="fr-FR"/>
              </w:rPr>
              <w:t>Compulsory</w:t>
            </w:r>
            <w:proofErr w:type="spellEnd"/>
          </w:p>
        </w:tc>
      </w:tr>
      <w:tr w:rsidR="00B04DAF" w:rsidRPr="007D3865" w14:paraId="5B7A0682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71A0E097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Level of course unit</w:t>
            </w:r>
            <w:r w:rsidRPr="007D3865">
              <w:rPr>
                <w:rStyle w:val="Lbjegyzet-hivatkozs"/>
                <w:rFonts w:ascii="Candara" w:hAnsi="Candara"/>
                <w:sz w:val="20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14:paraId="43D4F2F9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Bachelor</w:t>
            </w:r>
          </w:p>
        </w:tc>
      </w:tr>
      <w:tr w:rsidR="00B04DAF" w:rsidRPr="007D3865" w14:paraId="791188B8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73589113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Field of Study (please see ISCED</w:t>
            </w:r>
            <w:r w:rsidRPr="007D3865">
              <w:rPr>
                <w:rStyle w:val="Lbjegyzet-hivatkozs"/>
                <w:rFonts w:ascii="Candara" w:hAnsi="Candara"/>
                <w:sz w:val="20"/>
              </w:rPr>
              <w:footnoteReference w:id="3"/>
            </w:r>
            <w:r w:rsidRPr="007D3865">
              <w:rPr>
                <w:rFonts w:ascii="Candara" w:hAnsi="Candara"/>
                <w:sz w:val="20"/>
              </w:rPr>
              <w:t>)</w:t>
            </w:r>
          </w:p>
          <w:p w14:paraId="27C27CAA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6B355BD9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History and Archeology</w:t>
            </w:r>
          </w:p>
        </w:tc>
      </w:tr>
      <w:tr w:rsidR="00B04DAF" w:rsidRPr="007D3865" w14:paraId="6D452A5D" w14:textId="77777777" w:rsidTr="004417A0">
        <w:trPr>
          <w:trHeight w:val="562"/>
        </w:trPr>
        <w:tc>
          <w:tcPr>
            <w:tcW w:w="4680" w:type="dxa"/>
            <w:gridSpan w:val="2"/>
            <w:vAlign w:val="center"/>
          </w:tcPr>
          <w:p w14:paraId="30B6E279" w14:textId="77777777" w:rsidR="00B04DAF" w:rsidRPr="007D3865" w:rsidRDefault="00B04DAF" w:rsidP="004417A0">
            <w:pPr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14:paraId="731AF786" w14:textId="2B8F30F4" w:rsidR="00B04DAF" w:rsidRPr="007D3865" w:rsidRDefault="006C3054" w:rsidP="004417A0">
            <w:pPr>
              <w:spacing w:after="0" w:line="240" w:lineRule="auto"/>
              <w:jc w:val="left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>Winter</w:t>
            </w:r>
          </w:p>
          <w:p w14:paraId="6C96B907" w14:textId="77777777" w:rsidR="00B04DAF" w:rsidRPr="007D3865" w:rsidRDefault="00B04DAF" w:rsidP="004417A0">
            <w:pPr>
              <w:spacing w:after="0" w:line="240" w:lineRule="auto"/>
              <w:jc w:val="left"/>
              <w:rPr>
                <w:rFonts w:ascii="Candara" w:hAnsi="Candara" w:cs="Arial"/>
                <w:sz w:val="20"/>
              </w:rPr>
            </w:pPr>
          </w:p>
        </w:tc>
      </w:tr>
      <w:tr w:rsidR="00B04DAF" w:rsidRPr="007D3865" w14:paraId="219946D5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177367D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57200E6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II.</w:t>
            </w:r>
          </w:p>
        </w:tc>
      </w:tr>
      <w:tr w:rsidR="00B04DAF" w:rsidRPr="007D3865" w14:paraId="46F98DFC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03F139A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5EDFB397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6</w:t>
            </w:r>
          </w:p>
        </w:tc>
      </w:tr>
      <w:tr w:rsidR="00B04DAF" w:rsidRPr="006B7371" w14:paraId="00F93569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EC8C620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2765A1B4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de-AT"/>
              </w:rPr>
            </w:pPr>
            <w:proofErr w:type="spellStart"/>
            <w:r w:rsidRPr="007D3865">
              <w:rPr>
                <w:rFonts w:ascii="Candara" w:hAnsi="Candara"/>
                <w:bCs/>
                <w:color w:val="000000"/>
                <w:sz w:val="20"/>
                <w:lang w:val="de-AT"/>
              </w:rPr>
              <w:t>Dr</w:t>
            </w:r>
            <w:proofErr w:type="spellEnd"/>
            <w:r w:rsidRPr="007D3865">
              <w:rPr>
                <w:rFonts w:ascii="Candara" w:hAnsi="Candara"/>
                <w:bCs/>
                <w:color w:val="000000"/>
                <w:sz w:val="20"/>
                <w:lang w:val="de-AT"/>
              </w:rPr>
              <w:t xml:space="preserve"> Zoltán Györe,</w:t>
            </w:r>
            <w:r w:rsidRPr="007D3865">
              <w:rPr>
                <w:rFonts w:ascii="Candara" w:hAnsi="Candara"/>
                <w:bCs/>
                <w:color w:val="000000"/>
                <w:sz w:val="20"/>
                <w:lang w:val="sr-Cyrl-RS"/>
              </w:rPr>
              <w:t xml:space="preserve"> </w:t>
            </w:r>
            <w:r w:rsidRPr="007D3865">
              <w:rPr>
                <w:rFonts w:ascii="Candara" w:hAnsi="Candara"/>
                <w:bCs/>
                <w:color w:val="000000"/>
                <w:sz w:val="20"/>
                <w:lang w:val="sr-Latn-RS"/>
              </w:rPr>
              <w:t xml:space="preserve">MA </w:t>
            </w:r>
            <w:r w:rsidRPr="007D3865">
              <w:rPr>
                <w:rFonts w:ascii="Candara" w:hAnsi="Candara"/>
                <w:bCs/>
                <w:color w:val="000000"/>
                <w:sz w:val="20"/>
                <w:lang w:val="de-AT"/>
              </w:rPr>
              <w:t>Attila Pfeiffer</w:t>
            </w:r>
          </w:p>
        </w:tc>
      </w:tr>
      <w:tr w:rsidR="00B04DAF" w:rsidRPr="007D3865" w14:paraId="69A2C7C6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382A767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765D0557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sr-Latn-RS"/>
              </w:rPr>
            </w:pPr>
            <w:r w:rsidRPr="007D3865">
              <w:rPr>
                <w:rFonts w:ascii="Candara" w:hAnsi="Candara"/>
                <w:sz w:val="20"/>
              </w:rPr>
              <w:t xml:space="preserve">Dr Ifigenija </w:t>
            </w:r>
            <w:proofErr w:type="spellStart"/>
            <w:r w:rsidRPr="007D3865">
              <w:rPr>
                <w:rFonts w:ascii="Candara" w:hAnsi="Candara"/>
                <w:sz w:val="20"/>
              </w:rPr>
              <w:t>Radulovi</w:t>
            </w:r>
            <w:proofErr w:type="spellEnd"/>
            <w:r w:rsidRPr="007D3865">
              <w:rPr>
                <w:rFonts w:ascii="Candara" w:hAnsi="Candara"/>
                <w:sz w:val="20"/>
                <w:lang w:val="sr-Latn-RS"/>
              </w:rPr>
              <w:t>ć</w:t>
            </w:r>
          </w:p>
        </w:tc>
      </w:tr>
      <w:tr w:rsidR="00B04DAF" w:rsidRPr="007D3865" w14:paraId="56791008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24D6E9CC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Mode of course unit delivery</w:t>
            </w:r>
            <w:r w:rsidRPr="007D3865">
              <w:rPr>
                <w:rStyle w:val="Lbjegyzet-hivatkozs"/>
                <w:rFonts w:ascii="Candara" w:hAnsi="Candara"/>
                <w:sz w:val="20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3D3FC0B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Face-to-face</w:t>
            </w:r>
          </w:p>
        </w:tc>
      </w:tr>
      <w:tr w:rsidR="00B04DAF" w:rsidRPr="007D3865" w14:paraId="19DD3236" w14:textId="77777777" w:rsidTr="004417A0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D68DB2B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 xml:space="preserve">Course unit pre-requisites (e.g. level of language required, </w:t>
            </w:r>
            <w:proofErr w:type="spellStart"/>
            <w:r w:rsidRPr="007D3865">
              <w:rPr>
                <w:rFonts w:ascii="Candara" w:hAnsi="Candara"/>
                <w:sz w:val="20"/>
              </w:rPr>
              <w:t>etc</w:t>
            </w:r>
            <w:proofErr w:type="spellEnd"/>
            <w:r w:rsidRPr="007D3865">
              <w:rPr>
                <w:rFonts w:ascii="Candara" w:hAnsi="Candara"/>
                <w:sz w:val="20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3AACFFC6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</w:p>
        </w:tc>
      </w:tr>
      <w:tr w:rsidR="00B04DAF" w:rsidRPr="007D3865" w14:paraId="76361EC5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5DC0EF1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7D3865">
              <w:rPr>
                <w:rFonts w:ascii="Candara" w:hAnsi="Candara"/>
                <w:sz w:val="20"/>
              </w:rPr>
              <w:t xml:space="preserve">PURPOSE AND OVERVIEW (max 5-10 sentences) </w:t>
            </w:r>
          </w:p>
        </w:tc>
      </w:tr>
      <w:tr w:rsidR="00B04DAF" w:rsidRPr="006B7371" w14:paraId="6F93DB2C" w14:textId="77777777" w:rsidTr="004417A0">
        <w:trPr>
          <w:trHeight w:val="562"/>
        </w:trPr>
        <w:tc>
          <w:tcPr>
            <w:tcW w:w="10440" w:type="dxa"/>
            <w:gridSpan w:val="4"/>
            <w:vAlign w:val="center"/>
          </w:tcPr>
          <w:p w14:paraId="15476900" w14:textId="516F2A00" w:rsidR="00B04DAF" w:rsidRPr="007D3865" w:rsidRDefault="006C3054" w:rsidP="004417A0">
            <w:pPr>
              <w:spacing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>
              <w:rPr>
                <w:rFonts w:ascii="Candara" w:hAnsi="Candara"/>
                <w:sz w:val="20"/>
                <w:lang w:val="sr-Cyrl-RS"/>
              </w:rPr>
              <w:t>С</w:t>
            </w:r>
            <w:r w:rsidRPr="006C3054">
              <w:rPr>
                <w:rFonts w:ascii="Candara" w:hAnsi="Candara"/>
                <w:sz w:val="20"/>
                <w:lang w:val="sr-Cyrl-CS"/>
              </w:rPr>
              <w:t xml:space="preserve">тицање нових сазнања о најважнијим догађајима, процесима, проблемима и личностима историје Средње Европе у периоду 1526. до 1790. године. Стицање знања о међусобним везама средњеевропских народа, односно њихових веза са историјом Балкана, Балканских народа. Географска обухватност: данашња Чешка, Пољска, Словачка, Аустрија, Мађарска, Војводина, Трансилванија, Словенија и Хрватска. Развијање критичког мишљења и </w:t>
            </w:r>
            <w:proofErr w:type="spellStart"/>
            <w:r w:rsidRPr="006C3054">
              <w:rPr>
                <w:rFonts w:ascii="Candara" w:hAnsi="Candara"/>
                <w:sz w:val="20"/>
                <w:lang w:val="sr-Cyrl-CS"/>
              </w:rPr>
              <w:t>мултиперспективног</w:t>
            </w:r>
            <w:proofErr w:type="spellEnd"/>
            <w:r w:rsidRPr="006C3054">
              <w:rPr>
                <w:rFonts w:ascii="Candara" w:hAnsi="Candara"/>
                <w:sz w:val="20"/>
                <w:lang w:val="sr-Cyrl-CS"/>
              </w:rPr>
              <w:t xml:space="preserve"> приступа у самосталном интерпретирању сложених политичких, демографских и културних појава посматраног историјског простора.</w:t>
            </w:r>
          </w:p>
        </w:tc>
      </w:tr>
      <w:tr w:rsidR="00B04DAF" w:rsidRPr="007D3865" w14:paraId="7EA87AE0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164C0D57" w14:textId="77777777" w:rsidR="00B04DAF" w:rsidRPr="007D3865" w:rsidRDefault="00B04DAF" w:rsidP="004417A0">
            <w:pPr>
              <w:spacing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LEARNING OUTCOMES (knowledge and skills)</w:t>
            </w:r>
          </w:p>
        </w:tc>
      </w:tr>
      <w:tr w:rsidR="00B04DAF" w:rsidRPr="006B7371" w14:paraId="0E20BEBB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69606D26" w14:textId="182F0865" w:rsidR="006C3054" w:rsidRPr="006C3054" w:rsidRDefault="006C3054" w:rsidP="006C3054">
            <w:pPr>
              <w:spacing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>
              <w:rPr>
                <w:rFonts w:ascii="Candara" w:hAnsi="Candara"/>
                <w:sz w:val="20"/>
                <w:lang w:val="sr-Cyrl-RS"/>
              </w:rPr>
              <w:lastRenderedPageBreak/>
              <w:t>С</w:t>
            </w:r>
            <w:proofErr w:type="spellStart"/>
            <w:r w:rsidRPr="006C3054">
              <w:rPr>
                <w:rFonts w:ascii="Candara" w:hAnsi="Candara"/>
                <w:sz w:val="20"/>
                <w:lang w:val="sr-Cyrl-CS"/>
              </w:rPr>
              <w:t>пособност</w:t>
            </w:r>
            <w:proofErr w:type="spellEnd"/>
            <w:r w:rsidRPr="006C3054">
              <w:rPr>
                <w:rFonts w:ascii="Candara" w:hAnsi="Candara"/>
                <w:sz w:val="20"/>
                <w:lang w:val="sr-Cyrl-CS"/>
              </w:rPr>
              <w:t xml:space="preserve"> да се најважнији догађаји, појаве, проблеми и личности из нововековне историје Средње Европе и њених народа самостално идентификују, опишу и тумаче у складу са резултатима савремених историографских истраживања. Упознавање са културом и менталитетом Средње Европе као историјско-географске области.</w:t>
            </w:r>
          </w:p>
          <w:p w14:paraId="3B8C3D84" w14:textId="33484D1B" w:rsidR="00B04DAF" w:rsidRPr="007D3865" w:rsidRDefault="006C3054" w:rsidP="006C3054">
            <w:pPr>
              <w:spacing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 w:rsidRPr="006C3054">
              <w:rPr>
                <w:rFonts w:ascii="Candara" w:hAnsi="Candara"/>
                <w:sz w:val="20"/>
                <w:lang w:val="sr-Cyrl-CS"/>
              </w:rPr>
              <w:t>Стечено знање о најважнијим историјским појавама, догађајима и процесима из области државноправне, политичке, друштвене, економске и културне историје Средње Европе, засновано на резултатима савремених научних истраживања.</w:t>
            </w:r>
          </w:p>
        </w:tc>
      </w:tr>
      <w:tr w:rsidR="00B04DAF" w:rsidRPr="007D3865" w14:paraId="0D780CDE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1941D43E" w14:textId="77777777" w:rsidR="00B04DAF" w:rsidRPr="007D3865" w:rsidRDefault="00B04DAF" w:rsidP="004417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SYLLABUS (outline and summary of topics)</w:t>
            </w:r>
          </w:p>
        </w:tc>
      </w:tr>
      <w:tr w:rsidR="00B04DAF" w:rsidRPr="006B7371" w14:paraId="766A1904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19258EB" w14:textId="3886F0C6" w:rsidR="00B04DAF" w:rsidRPr="007D3865" w:rsidRDefault="006C3054" w:rsidP="004417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  <w:r>
              <w:rPr>
                <w:rFonts w:ascii="Candara" w:hAnsi="Candara"/>
                <w:sz w:val="20"/>
                <w:lang w:val="sr-Cyrl-CS"/>
              </w:rPr>
              <w:t>Предавања: п</w:t>
            </w:r>
            <w:r w:rsidRPr="006C3054">
              <w:rPr>
                <w:rFonts w:ascii="Candara" w:hAnsi="Candara"/>
                <w:sz w:val="20"/>
                <w:lang w:val="sr-Cyrl-CS"/>
              </w:rPr>
              <w:t xml:space="preserve">ојам Средње Европе. Временска и географска обухватност предмета, релевантна стручна литература и историјски извори. Опште географске и демографске одлике Средње Европе. Историјске околности настанка Хабзбуршке монархије, оквира живота средњеевропских народа до 1918. године. Државно-правне, социјалне и етничке одлике Хабзбуршке монархије. </w:t>
            </w:r>
            <w:proofErr w:type="spellStart"/>
            <w:r w:rsidRPr="006C3054">
              <w:rPr>
                <w:rFonts w:ascii="Candara" w:hAnsi="Candara"/>
                <w:sz w:val="20"/>
                <w:lang w:val="sr-Cyrl-CS"/>
              </w:rPr>
              <w:t>Аустро</w:t>
            </w:r>
            <w:proofErr w:type="spellEnd"/>
            <w:r w:rsidRPr="006C3054">
              <w:rPr>
                <w:rFonts w:ascii="Candara" w:hAnsi="Candara"/>
                <w:sz w:val="20"/>
                <w:lang w:val="sr-Cyrl-CS"/>
              </w:rPr>
              <w:t xml:space="preserve">-турски ратови. Реформација и </w:t>
            </w:r>
            <w:proofErr w:type="spellStart"/>
            <w:r w:rsidRPr="006C3054">
              <w:rPr>
                <w:rFonts w:ascii="Candara" w:hAnsi="Candara"/>
                <w:sz w:val="20"/>
                <w:lang w:val="sr-Cyrl-CS"/>
              </w:rPr>
              <w:t>контрареформација</w:t>
            </w:r>
            <w:proofErr w:type="spellEnd"/>
            <w:r w:rsidRPr="006C3054">
              <w:rPr>
                <w:rFonts w:ascii="Candara" w:hAnsi="Candara"/>
                <w:sz w:val="20"/>
                <w:lang w:val="sr-Cyrl-CS"/>
              </w:rPr>
              <w:t>. Апсолутизам хабзбуршког двора и покушаји отпора од стране народа Хабзбуршке монархије. Историја Чеха, Мађара, Словака, Хрвата и Словенаца од 16. до 18. века. Просветитељство и почеци националних препорода народ Средње Европе.</w:t>
            </w:r>
            <w:r>
              <w:rPr>
                <w:rFonts w:ascii="Candara" w:hAnsi="Candara"/>
                <w:sz w:val="20"/>
                <w:lang w:val="sr-Cyrl-CS"/>
              </w:rPr>
              <w:t xml:space="preserve"> Личности хабзбуршких владара.</w:t>
            </w:r>
          </w:p>
        </w:tc>
      </w:tr>
      <w:tr w:rsidR="00B04DAF" w:rsidRPr="007D3865" w14:paraId="6935ED46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F4EB300" w14:textId="77777777" w:rsidR="00B04DAF" w:rsidRPr="007D3865" w:rsidRDefault="00B04DAF" w:rsidP="004417A0">
            <w:pPr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 xml:space="preserve">LEARNING AND TEACHING (planned learning activities and teaching methods) </w:t>
            </w:r>
          </w:p>
        </w:tc>
      </w:tr>
      <w:tr w:rsidR="00B04DAF" w:rsidRPr="007D3865" w14:paraId="2D327A89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4DC944F" w14:textId="77777777" w:rsidR="00B04DAF" w:rsidRPr="007D3865" w:rsidRDefault="00B04DAF" w:rsidP="00B04DAF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 w:rsidRPr="007D3865">
              <w:rPr>
                <w:rFonts w:ascii="Candara" w:hAnsi="Candara"/>
                <w:sz w:val="20"/>
                <w:lang w:val="sr-Cyrl-CS"/>
              </w:rPr>
              <w:t>Предавања уз коришћење савремених аудио-визуелних наставних средстава;</w:t>
            </w:r>
            <w:r w:rsidRPr="007D3865">
              <w:rPr>
                <w:rFonts w:ascii="Candara" w:hAnsi="Candara"/>
                <w:sz w:val="20"/>
                <w:lang w:val="en-GB"/>
              </w:rPr>
              <w:t xml:space="preserve"> </w:t>
            </w:r>
            <w:r w:rsidRPr="007D3865">
              <w:rPr>
                <w:rFonts w:ascii="Candara" w:hAnsi="Candara"/>
                <w:sz w:val="20"/>
                <w:lang w:val="sr-Cyrl-RS"/>
              </w:rPr>
              <w:t>с</w:t>
            </w:r>
            <w:proofErr w:type="spellStart"/>
            <w:r w:rsidRPr="007D3865">
              <w:rPr>
                <w:rFonts w:ascii="Candara" w:hAnsi="Candara"/>
                <w:sz w:val="20"/>
                <w:lang w:val="sr-Cyrl-CS"/>
              </w:rPr>
              <w:t>еминарске</w:t>
            </w:r>
            <w:proofErr w:type="spellEnd"/>
            <w:r w:rsidRPr="007D3865">
              <w:rPr>
                <w:rFonts w:ascii="Candara" w:hAnsi="Candara"/>
                <w:sz w:val="20"/>
                <w:lang w:val="sr-Cyrl-CS"/>
              </w:rPr>
              <w:t xml:space="preserve"> вежбе, радионице о одабраним текстовима (историјски извори и литература).</w:t>
            </w:r>
          </w:p>
        </w:tc>
      </w:tr>
      <w:tr w:rsidR="00B04DAF" w:rsidRPr="007D3865" w14:paraId="2D73067B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04939976" w14:textId="77777777" w:rsidR="00B04DAF" w:rsidRPr="007D3865" w:rsidRDefault="00B04DAF" w:rsidP="004417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REQUIRED READING</w:t>
            </w:r>
          </w:p>
        </w:tc>
      </w:tr>
      <w:tr w:rsidR="00B04DAF" w:rsidRPr="006B7371" w14:paraId="169B1C92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30CC6285" w14:textId="77777777" w:rsidR="00B04DAF" w:rsidRPr="007D3865" w:rsidRDefault="00B04DAF" w:rsidP="004417A0">
            <w:pPr>
              <w:spacing w:line="240" w:lineRule="auto"/>
              <w:rPr>
                <w:rFonts w:ascii="Candara" w:hAnsi="Candara"/>
                <w:bCs/>
                <w:color w:val="000000"/>
                <w:sz w:val="20"/>
                <w:lang w:val="sr-Cyrl-CS"/>
              </w:rPr>
            </w:pPr>
            <w:r w:rsidRPr="007D386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Одабрана поглавља из </w:t>
            </w:r>
            <w:r w:rsidRPr="007D3865">
              <w:rPr>
                <w:rFonts w:ascii="Candara" w:hAnsi="Candara"/>
                <w:bCs/>
                <w:color w:val="000000"/>
                <w:sz w:val="20"/>
                <w:lang w:val="sr-Cyrl-RS"/>
              </w:rPr>
              <w:t>доле наведених</w:t>
            </w:r>
            <w:r w:rsidRPr="007D3865">
              <w:rPr>
                <w:rFonts w:ascii="Candara" w:hAnsi="Candara"/>
                <w:bCs/>
                <w:color w:val="000000"/>
                <w:sz w:val="20"/>
                <w:lang w:val="sr-Cyrl-CS"/>
              </w:rPr>
              <w:t xml:space="preserve"> књига :</w:t>
            </w:r>
          </w:p>
          <w:p w14:paraId="2BEC46E2" w14:textId="5137E482" w:rsidR="00B04DAF" w:rsidRDefault="00B04DAF" w:rsidP="004417A0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7D3865">
              <w:rPr>
                <w:rFonts w:ascii="Candara" w:hAnsi="Candara"/>
                <w:color w:val="000000"/>
                <w:lang w:val="sr-Cyrl-CS" w:eastAsia="en-US"/>
              </w:rPr>
              <w:t>Kann</w:t>
            </w:r>
            <w:proofErr w:type="spellEnd"/>
            <w:r w:rsidRPr="007D3865">
              <w:rPr>
                <w:rFonts w:ascii="Candara" w:hAnsi="Candara"/>
                <w:color w:val="000000"/>
                <w:lang w:val="sr-Latn-RS" w:eastAsia="en-US"/>
              </w:rPr>
              <w:t>,</w:t>
            </w:r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 R. A., </w:t>
            </w:r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A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History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r w:rsidRPr="007D3865">
              <w:rPr>
                <w:rFonts w:ascii="Candara" w:hAnsi="Candara"/>
                <w:i/>
                <w:color w:val="000000"/>
                <w:lang w:val="sr-Latn-RS" w:eastAsia="en-US"/>
              </w:rPr>
              <w:t>o</w:t>
            </w:r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f </w:t>
            </w:r>
            <w:r w:rsidRPr="007D3865">
              <w:rPr>
                <w:rFonts w:ascii="Candara" w:hAnsi="Candara"/>
                <w:i/>
                <w:color w:val="000000"/>
                <w:lang w:val="sr-Latn-RS" w:eastAsia="en-US"/>
              </w:rPr>
              <w:t>t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Habsburg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>Empire</w:t>
            </w:r>
            <w:proofErr w:type="spellEnd"/>
            <w:r w:rsidRPr="007D386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1526-1918</w:t>
            </w:r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color w:val="000000"/>
                <w:lang w:val="sr-Cyrl-CS" w:eastAsia="en-US"/>
              </w:rPr>
              <w:t>Berkeley</w:t>
            </w:r>
            <w:proofErr w:type="spellEnd"/>
            <w:r w:rsidRPr="007D3865">
              <w:rPr>
                <w:rFonts w:ascii="Candara" w:hAnsi="Candara"/>
                <w:color w:val="000000"/>
                <w:lang w:val="hu-HU" w:eastAsia="en-US"/>
              </w:rPr>
              <w:t>,</w:t>
            </w:r>
            <w:r w:rsidRPr="007D3865">
              <w:rPr>
                <w:rFonts w:ascii="Candara" w:hAnsi="Candara"/>
                <w:color w:val="000000"/>
                <w:lang w:val="sr-Cyrl-CS" w:eastAsia="en-US"/>
              </w:rPr>
              <w:t xml:space="preserve"> 1974.</w:t>
            </w:r>
          </w:p>
          <w:p w14:paraId="7F3E8E43" w14:textId="1CE372A4" w:rsidR="005B7679" w:rsidRPr="00653F35" w:rsidRDefault="00653F35" w:rsidP="005B7679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653F35">
              <w:rPr>
                <w:rFonts w:ascii="Candara" w:hAnsi="Candara"/>
              </w:rPr>
              <w:t>Kann</w:t>
            </w:r>
            <w:proofErr w:type="spellEnd"/>
            <w:r w:rsidRPr="00653F35">
              <w:rPr>
                <w:rFonts w:ascii="Candara" w:hAnsi="Candara"/>
              </w:rPr>
              <w:t xml:space="preserve">, R. A., </w:t>
            </w:r>
            <w:r w:rsidRPr="00653F35">
              <w:rPr>
                <w:rFonts w:ascii="Candara" w:hAnsi="Candara"/>
                <w:i/>
              </w:rPr>
              <w:t xml:space="preserve">Multinational Empire: </w:t>
            </w:r>
            <w:proofErr w:type="spellStart"/>
            <w:r w:rsidRPr="00653F35">
              <w:rPr>
                <w:rFonts w:ascii="Candara" w:hAnsi="Candara"/>
                <w:i/>
              </w:rPr>
              <w:t>Nationalism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a </w:t>
            </w:r>
            <w:proofErr w:type="spellStart"/>
            <w:r w:rsidRPr="00653F35">
              <w:rPr>
                <w:rFonts w:ascii="Candara" w:hAnsi="Candara"/>
                <w:i/>
              </w:rPr>
              <w:t>Nation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Reform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in </w:t>
            </w:r>
            <w:proofErr w:type="spellStart"/>
            <w:r w:rsidRPr="00653F35">
              <w:rPr>
                <w:rFonts w:ascii="Candara" w:hAnsi="Candara"/>
                <w:i/>
              </w:rPr>
              <w:t>the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Habsburg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Monarchy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1848-1918</w:t>
            </w:r>
            <w:r w:rsidRPr="00653F35">
              <w:rPr>
                <w:rFonts w:ascii="Candara" w:hAnsi="Candara"/>
              </w:rPr>
              <w:t xml:space="preserve">, 1-2, New </w:t>
            </w:r>
            <w:proofErr w:type="spellStart"/>
            <w:r w:rsidRPr="00653F35">
              <w:rPr>
                <w:rFonts w:ascii="Candara" w:hAnsi="Candara"/>
              </w:rPr>
              <w:t>York</w:t>
            </w:r>
            <w:proofErr w:type="spellEnd"/>
            <w:r w:rsidRPr="00653F35">
              <w:rPr>
                <w:rFonts w:ascii="Candara" w:hAnsi="Candara"/>
              </w:rPr>
              <w:t>, 1964.</w:t>
            </w:r>
          </w:p>
          <w:p w14:paraId="5CB1BA1E" w14:textId="679AAAC6" w:rsidR="00653F35" w:rsidRPr="00653F35" w:rsidRDefault="00653F35" w:rsidP="00653F35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>
              <w:rPr>
                <w:rFonts w:ascii="Candara" w:hAnsi="Candara"/>
                <w:color w:val="000000"/>
                <w:lang w:val="sr-Cyrl-CS" w:eastAsia="en-US"/>
              </w:rPr>
              <w:t>Bérenger</w:t>
            </w:r>
            <w:proofErr w:type="spellEnd"/>
            <w:r>
              <w:rPr>
                <w:rFonts w:ascii="Candara" w:hAnsi="Candara"/>
                <w:color w:val="000000"/>
                <w:lang w:val="sr-Cyrl-CS" w:eastAsia="en-US"/>
              </w:rPr>
              <w:t>, J.,</w:t>
            </w:r>
            <w:r>
              <w:rPr>
                <w:rFonts w:ascii="Candara" w:hAnsi="Candara"/>
                <w:color w:val="000000"/>
                <w:lang w:val="hu-HU" w:eastAsia="en-US"/>
              </w:rPr>
              <w:t xml:space="preserve"> </w:t>
            </w:r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A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>history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>of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>Habsburg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>empire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. 1273 </w:t>
            </w:r>
            <w:r>
              <w:rPr>
                <w:rFonts w:ascii="Candara" w:hAnsi="Candara"/>
                <w:i/>
                <w:color w:val="000000"/>
                <w:lang w:val="sr-Cyrl-CS" w:eastAsia="en-US"/>
              </w:rPr>
              <w:t>–</w:t>
            </w:r>
            <w:r w:rsidRPr="00653F35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1700</w:t>
            </w:r>
            <w:r>
              <w:rPr>
                <w:rFonts w:ascii="Candara" w:hAnsi="Candara"/>
                <w:color w:val="000000"/>
                <w:lang w:val="hu-HU" w:eastAsia="en-US"/>
              </w:rPr>
              <w:t>, London 2014, 407.</w:t>
            </w:r>
          </w:p>
          <w:p w14:paraId="68462F82" w14:textId="533F9DB9" w:rsidR="005B7679" w:rsidRPr="00653F35" w:rsidRDefault="005B7679" w:rsidP="005B7679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>
              <w:rPr>
                <w:rFonts w:ascii="Candara" w:hAnsi="Candara"/>
                <w:color w:val="000000"/>
                <w:lang w:val="hu-HU" w:eastAsia="en-US"/>
              </w:rPr>
              <w:t>Ingrao</w:t>
            </w:r>
            <w:proofErr w:type="spellEnd"/>
            <w:r>
              <w:rPr>
                <w:rFonts w:ascii="Candara" w:hAnsi="Candara"/>
                <w:color w:val="000000"/>
                <w:lang w:val="hu-HU" w:eastAsia="en-US"/>
              </w:rPr>
              <w:t xml:space="preserve">, </w:t>
            </w:r>
            <w:proofErr w:type="spellStart"/>
            <w:r>
              <w:rPr>
                <w:rFonts w:ascii="Candara" w:hAnsi="Candara"/>
                <w:color w:val="000000"/>
                <w:lang w:val="hu-HU" w:eastAsia="en-US"/>
              </w:rPr>
              <w:t>Ch</w:t>
            </w:r>
            <w:proofErr w:type="spellEnd"/>
            <w:r>
              <w:rPr>
                <w:rFonts w:ascii="Candara" w:hAnsi="Candara"/>
                <w:color w:val="000000"/>
                <w:lang w:val="hu-HU" w:eastAsia="en-US"/>
              </w:rPr>
              <w:t xml:space="preserve">., </w:t>
            </w:r>
            <w:proofErr w:type="spellStart"/>
            <w:r w:rsidRPr="005B7679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5B7679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B7679">
              <w:rPr>
                <w:rFonts w:ascii="Candara" w:hAnsi="Candara"/>
                <w:i/>
                <w:color w:val="000000"/>
                <w:lang w:val="sr-Cyrl-CS" w:eastAsia="en-US"/>
              </w:rPr>
              <w:t>Habsburg</w:t>
            </w:r>
            <w:proofErr w:type="spellEnd"/>
            <w:r w:rsidRPr="005B7679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B7679">
              <w:rPr>
                <w:rFonts w:ascii="Candara" w:hAnsi="Candara"/>
                <w:i/>
                <w:color w:val="000000"/>
                <w:lang w:val="sr-Cyrl-CS" w:eastAsia="en-US"/>
              </w:rPr>
              <w:t>Monarchy</w:t>
            </w:r>
            <w:proofErr w:type="spellEnd"/>
            <w:r w:rsidRPr="005B7679">
              <w:rPr>
                <w:rFonts w:ascii="Candara" w:hAnsi="Candara"/>
                <w:i/>
                <w:color w:val="000000"/>
                <w:lang w:val="sr-Cyrl-CS" w:eastAsia="en-US"/>
              </w:rPr>
              <w:t>, 1618-1815</w:t>
            </w:r>
            <w:r>
              <w:rPr>
                <w:rFonts w:ascii="Candara" w:hAnsi="Candara"/>
                <w:color w:val="000000"/>
                <w:lang w:val="hu-HU" w:eastAsia="en-US"/>
              </w:rPr>
              <w:t xml:space="preserve">, Cambridge, 1994, 262. </w:t>
            </w:r>
          </w:p>
          <w:p w14:paraId="4A92A9FB" w14:textId="0B42CDF2" w:rsidR="00653F35" w:rsidRDefault="00653F35" w:rsidP="00653F35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>
              <w:rPr>
                <w:rFonts w:ascii="Candara" w:hAnsi="Candara"/>
                <w:color w:val="000000"/>
                <w:lang w:val="hu-HU" w:eastAsia="en-US"/>
              </w:rPr>
              <w:t>Palmer</w:t>
            </w:r>
            <w:proofErr w:type="spellEnd"/>
            <w:r>
              <w:rPr>
                <w:rFonts w:ascii="Candara" w:hAnsi="Candara"/>
                <w:color w:val="000000"/>
                <w:lang w:val="hu-HU" w:eastAsia="en-US"/>
              </w:rPr>
              <w:t xml:space="preserve">, </w:t>
            </w:r>
            <w:proofErr w:type="gramStart"/>
            <w:r>
              <w:rPr>
                <w:rFonts w:ascii="Candara" w:hAnsi="Candara"/>
                <w:color w:val="000000"/>
                <w:lang w:val="hu-HU" w:eastAsia="en-US"/>
              </w:rPr>
              <w:t>A,.</w:t>
            </w:r>
            <w:proofErr w:type="gramEnd"/>
            <w:r>
              <w:rPr>
                <w:rFonts w:ascii="Candara" w:hAnsi="Candara"/>
                <w:color w:val="000000"/>
                <w:lang w:val="hu-HU" w:eastAsia="en-US"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hu-HU" w:eastAsia="en-US"/>
              </w:rPr>
              <w:t>Twilight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hu-HU" w:eastAsia="en-US"/>
              </w:rPr>
              <w:t xml:space="preserve"> of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hu-HU" w:eastAsia="en-US"/>
              </w:rPr>
              <w:t>the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hu-HU" w:eastAsia="en-US"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hu-HU" w:eastAsia="en-US"/>
              </w:rPr>
              <w:t>Habsburgs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hu-HU" w:eastAsia="en-US"/>
              </w:rPr>
              <w:t xml:space="preserve">: The Life and Times of </w:t>
            </w:r>
            <w:proofErr w:type="spellStart"/>
            <w:r w:rsidRPr="00653F35">
              <w:rPr>
                <w:rFonts w:ascii="Candara" w:hAnsi="Candara"/>
                <w:i/>
                <w:color w:val="000000"/>
                <w:lang w:val="hu-HU" w:eastAsia="en-US"/>
              </w:rPr>
              <w:t>Emperor</w:t>
            </w:r>
            <w:proofErr w:type="spellEnd"/>
            <w:r w:rsidRPr="00653F35">
              <w:rPr>
                <w:rFonts w:ascii="Candara" w:hAnsi="Candara"/>
                <w:i/>
                <w:color w:val="000000"/>
                <w:lang w:val="hu-HU" w:eastAsia="en-US"/>
              </w:rPr>
              <w:t xml:space="preserve"> Francis Joseph</w:t>
            </w:r>
            <w:r>
              <w:rPr>
                <w:rFonts w:ascii="Candara" w:hAnsi="Candara"/>
                <w:color w:val="000000"/>
                <w:lang w:val="hu-HU" w:eastAsia="en-US"/>
              </w:rPr>
              <w:t>, London, 2010, 388.</w:t>
            </w:r>
          </w:p>
          <w:p w14:paraId="26E95545" w14:textId="2C14A69C" w:rsidR="00D029F8" w:rsidRPr="005C3BFA" w:rsidRDefault="00D029F8" w:rsidP="005C3BFA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5C3BFA">
              <w:rPr>
                <w:rFonts w:ascii="Candara" w:hAnsi="Candara"/>
                <w:color w:val="000000"/>
                <w:lang w:val="sr-Cyrl-CS" w:eastAsia="en-US"/>
              </w:rPr>
              <w:t>Wheatcroft</w:t>
            </w:r>
            <w:proofErr w:type="spellEnd"/>
            <w:r w:rsidRPr="005C3BFA">
              <w:rPr>
                <w:rFonts w:ascii="Candara" w:hAnsi="Candara"/>
                <w:color w:val="000000"/>
                <w:lang w:val="hu-HU" w:eastAsia="en-US"/>
              </w:rPr>
              <w:t>,</w:t>
            </w:r>
            <w:r w:rsidRPr="005C3BFA">
              <w:rPr>
                <w:rFonts w:ascii="Candara" w:hAnsi="Candara"/>
                <w:color w:val="000000"/>
                <w:lang w:val="sr-Cyrl-CS" w:eastAsia="en-US"/>
              </w:rPr>
              <w:t xml:space="preserve"> A</w:t>
            </w:r>
            <w:r w:rsidR="005C3BFA" w:rsidRPr="005C3BFA">
              <w:rPr>
                <w:rFonts w:ascii="Candara" w:hAnsi="Candara"/>
                <w:color w:val="000000"/>
                <w:lang w:val="hu-HU" w:eastAsia="en-US"/>
              </w:rPr>
              <w:t xml:space="preserve">., </w:t>
            </w:r>
            <w:proofErr w:type="spellStart"/>
            <w:r w:rsidRPr="005C3BFA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5C3BFA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C3BFA">
              <w:rPr>
                <w:rFonts w:ascii="Candara" w:hAnsi="Candara"/>
                <w:i/>
                <w:color w:val="000000"/>
                <w:lang w:val="sr-Cyrl-CS" w:eastAsia="en-US"/>
              </w:rPr>
              <w:t>Habsburgs</w:t>
            </w:r>
            <w:proofErr w:type="spellEnd"/>
            <w:r w:rsidRPr="005C3BFA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: </w:t>
            </w:r>
            <w:proofErr w:type="spellStart"/>
            <w:r w:rsidRPr="005C3BFA">
              <w:rPr>
                <w:rFonts w:ascii="Candara" w:hAnsi="Candara"/>
                <w:i/>
                <w:color w:val="000000"/>
                <w:lang w:val="sr-Cyrl-CS" w:eastAsia="en-US"/>
              </w:rPr>
              <w:t>Embodying</w:t>
            </w:r>
            <w:proofErr w:type="spellEnd"/>
            <w:r w:rsidRPr="005C3BFA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C3BFA">
              <w:rPr>
                <w:rFonts w:ascii="Candara" w:hAnsi="Candara"/>
                <w:i/>
                <w:color w:val="000000"/>
                <w:lang w:val="sr-Cyrl-CS" w:eastAsia="en-US"/>
              </w:rPr>
              <w:t>Empire</w:t>
            </w:r>
            <w:proofErr w:type="spellEnd"/>
            <w:r w:rsidR="005C3BFA" w:rsidRPr="005C3BFA">
              <w:rPr>
                <w:rFonts w:ascii="Candara" w:hAnsi="Candara"/>
                <w:i/>
                <w:color w:val="000000"/>
                <w:lang w:val="hu-HU" w:eastAsia="en-US"/>
              </w:rPr>
              <w:t xml:space="preserve">, </w:t>
            </w:r>
            <w:proofErr w:type="spellStart"/>
            <w:r w:rsidR="005C3BFA" w:rsidRPr="005C3BFA">
              <w:rPr>
                <w:rFonts w:ascii="Candara" w:hAnsi="Candara"/>
                <w:i/>
                <w:color w:val="000000"/>
                <w:lang w:val="hu-HU" w:eastAsia="en-US"/>
              </w:rPr>
              <w:t>Harmondsworth</w:t>
            </w:r>
            <w:proofErr w:type="spellEnd"/>
            <w:r w:rsidR="005C3BFA" w:rsidRPr="005C3BFA">
              <w:rPr>
                <w:rFonts w:ascii="Candara" w:hAnsi="Candara"/>
                <w:color w:val="000000"/>
                <w:lang w:val="hu-HU" w:eastAsia="en-US"/>
              </w:rPr>
              <w:t>,</w:t>
            </w:r>
            <w:r w:rsidRPr="005C3BFA">
              <w:rPr>
                <w:rFonts w:ascii="Candara" w:hAnsi="Candara"/>
                <w:color w:val="000000"/>
                <w:lang w:val="sr-Cyrl-CS" w:eastAsia="en-US"/>
              </w:rPr>
              <w:t xml:space="preserve"> 1997</w:t>
            </w:r>
            <w:r w:rsidR="005C3BFA" w:rsidRPr="005C3BFA">
              <w:rPr>
                <w:rFonts w:ascii="Candara" w:hAnsi="Candara"/>
                <w:color w:val="000000"/>
                <w:lang w:val="hu-HU" w:eastAsia="en-US"/>
              </w:rPr>
              <w:t>, 384.</w:t>
            </w:r>
          </w:p>
          <w:p w14:paraId="4F339DA0" w14:textId="5E0A7B04" w:rsidR="00D029F8" w:rsidRPr="00596544" w:rsidRDefault="00596544" w:rsidP="00596544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  <w:color w:val="000000"/>
                <w:lang w:val="sr-Cyrl-CS" w:eastAsia="en-US"/>
              </w:rPr>
            </w:pPr>
            <w:proofErr w:type="spellStart"/>
            <w:r w:rsidRPr="00596544">
              <w:rPr>
                <w:rFonts w:ascii="Candara" w:hAnsi="Candara"/>
                <w:color w:val="000000"/>
                <w:lang w:val="hu-HU" w:eastAsia="en-US"/>
              </w:rPr>
              <w:t>Winder</w:t>
            </w:r>
            <w:proofErr w:type="spellEnd"/>
            <w:r w:rsidRPr="00596544">
              <w:rPr>
                <w:rFonts w:ascii="Candara" w:hAnsi="Candara"/>
                <w:color w:val="000000"/>
                <w:lang w:val="hu-HU" w:eastAsia="en-US"/>
              </w:rPr>
              <w:t xml:space="preserve">, S., </w:t>
            </w:r>
            <w:proofErr w:type="spellStart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>Danubia</w:t>
            </w:r>
            <w:proofErr w:type="spellEnd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: A </w:t>
            </w:r>
            <w:proofErr w:type="spellStart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>Personal</w:t>
            </w:r>
            <w:proofErr w:type="spellEnd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>History</w:t>
            </w:r>
            <w:proofErr w:type="spellEnd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>of</w:t>
            </w:r>
            <w:proofErr w:type="spellEnd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>Habsburg</w:t>
            </w:r>
            <w:proofErr w:type="spellEnd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>Europe</w:t>
            </w:r>
            <w:proofErr w:type="spellEnd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596544">
              <w:rPr>
                <w:rFonts w:ascii="Candara" w:hAnsi="Candara"/>
                <w:i/>
                <w:color w:val="000000"/>
                <w:lang w:val="sr-Cyrl-CS" w:eastAsia="en-US"/>
              </w:rPr>
              <w:t>Paperback</w:t>
            </w:r>
            <w:proofErr w:type="spellEnd"/>
            <w:r>
              <w:rPr>
                <w:rFonts w:ascii="Candara" w:hAnsi="Candara"/>
                <w:color w:val="000000"/>
                <w:lang w:val="hu-HU" w:eastAsia="en-US"/>
              </w:rPr>
              <w:t>, London,</w:t>
            </w:r>
            <w:r w:rsidRPr="00596544">
              <w:rPr>
                <w:rFonts w:ascii="Candara" w:hAnsi="Candara"/>
                <w:color w:val="000000"/>
                <w:lang w:val="sr-Cyrl-CS" w:eastAsia="en-US"/>
              </w:rPr>
              <w:t xml:space="preserve"> 201</w:t>
            </w:r>
            <w:r>
              <w:rPr>
                <w:rFonts w:ascii="Candara" w:hAnsi="Candara"/>
                <w:color w:val="000000"/>
                <w:lang w:val="hu-HU" w:eastAsia="en-US"/>
              </w:rPr>
              <w:t>3</w:t>
            </w:r>
          </w:p>
          <w:p w14:paraId="7438411D" w14:textId="1DE4A9D6" w:rsidR="00B04DAF" w:rsidRPr="005B7679" w:rsidRDefault="00B04DAF" w:rsidP="004417A0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7D3865">
              <w:rPr>
                <w:rFonts w:ascii="Candara" w:hAnsi="Candara"/>
                <w:color w:val="000000"/>
              </w:rPr>
              <w:t xml:space="preserve">D. F. </w:t>
            </w:r>
            <w:proofErr w:type="spellStart"/>
            <w:r w:rsidRPr="007D3865">
              <w:rPr>
                <w:rFonts w:ascii="Candara" w:hAnsi="Candara"/>
                <w:color w:val="000000"/>
              </w:rPr>
              <w:t>Good</w:t>
            </w:r>
            <w:proofErr w:type="spellEnd"/>
            <w:r w:rsidRPr="007D3865">
              <w:rPr>
                <w:rFonts w:ascii="Candara" w:hAnsi="Candara"/>
                <w:color w:val="000000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Economic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Rise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Of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The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</w:t>
            </w:r>
            <w:proofErr w:type="spellStart"/>
            <w:r w:rsidRPr="007D3865">
              <w:rPr>
                <w:rFonts w:ascii="Candara" w:hAnsi="Candara"/>
                <w:i/>
                <w:color w:val="000000"/>
              </w:rPr>
              <w:t>Habsburg</w:t>
            </w:r>
            <w:proofErr w:type="spellEnd"/>
            <w:r w:rsidRPr="007D3865">
              <w:rPr>
                <w:rFonts w:ascii="Candara" w:hAnsi="Candara"/>
                <w:i/>
                <w:color w:val="000000"/>
              </w:rPr>
              <w:t xml:space="preserve"> Empire 1750-1914</w:t>
            </w:r>
            <w:r w:rsidRPr="007D3865">
              <w:rPr>
                <w:rFonts w:ascii="Candara" w:hAnsi="Candara"/>
                <w:color w:val="000000"/>
              </w:rPr>
              <w:t xml:space="preserve">, </w:t>
            </w:r>
            <w:proofErr w:type="spellStart"/>
            <w:r w:rsidRPr="007D3865">
              <w:rPr>
                <w:rFonts w:ascii="Candara" w:hAnsi="Candara"/>
                <w:color w:val="000000"/>
              </w:rPr>
              <w:t>Berkeley</w:t>
            </w:r>
            <w:proofErr w:type="spellEnd"/>
            <w:r w:rsidRPr="007D3865">
              <w:rPr>
                <w:rFonts w:ascii="Candara" w:hAnsi="Candara"/>
                <w:color w:val="000000"/>
              </w:rPr>
              <w:t>, 1984.</w:t>
            </w:r>
          </w:p>
          <w:p w14:paraId="64769B41" w14:textId="10A634AD" w:rsidR="00653F35" w:rsidRPr="00653F35" w:rsidRDefault="00653F35" w:rsidP="00653F35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</w:rPr>
            </w:pPr>
            <w:proofErr w:type="spellStart"/>
            <w:r w:rsidRPr="00653F35">
              <w:rPr>
                <w:rFonts w:ascii="Candara" w:hAnsi="Candara"/>
              </w:rPr>
              <w:t>Bischof</w:t>
            </w:r>
            <w:proofErr w:type="spellEnd"/>
            <w:r w:rsidRPr="00653F35">
              <w:rPr>
                <w:rFonts w:ascii="Candara" w:hAnsi="Candara"/>
              </w:rPr>
              <w:t xml:space="preserve">, G., </w:t>
            </w:r>
            <w:r w:rsidRPr="00653F35">
              <w:rPr>
                <w:rFonts w:ascii="Candara" w:hAnsi="Candara"/>
                <w:i/>
              </w:rPr>
              <w:t xml:space="preserve">1914: </w:t>
            </w:r>
            <w:proofErr w:type="spellStart"/>
            <w:r w:rsidRPr="00653F35">
              <w:rPr>
                <w:rFonts w:ascii="Candara" w:hAnsi="Candara"/>
                <w:i/>
              </w:rPr>
              <w:t>Austria-Hungary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, </w:t>
            </w:r>
            <w:proofErr w:type="spellStart"/>
            <w:r w:rsidRPr="00653F35">
              <w:rPr>
                <w:rFonts w:ascii="Candara" w:hAnsi="Candara"/>
                <w:i/>
              </w:rPr>
              <w:t>the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origins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, </w:t>
            </w:r>
            <w:proofErr w:type="spellStart"/>
            <w:r w:rsidRPr="00653F35">
              <w:rPr>
                <w:rFonts w:ascii="Candara" w:hAnsi="Candara"/>
                <w:i/>
              </w:rPr>
              <w:t>and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the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first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year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of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World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</w:t>
            </w:r>
            <w:proofErr w:type="spellStart"/>
            <w:r w:rsidRPr="00653F35">
              <w:rPr>
                <w:rFonts w:ascii="Candara" w:hAnsi="Candara"/>
                <w:i/>
              </w:rPr>
              <w:t>War</w:t>
            </w:r>
            <w:proofErr w:type="spellEnd"/>
            <w:r w:rsidRPr="00653F35">
              <w:rPr>
                <w:rFonts w:ascii="Candara" w:hAnsi="Candara"/>
                <w:i/>
              </w:rPr>
              <w:t xml:space="preserve"> I</w:t>
            </w:r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Innsbruck</w:t>
            </w:r>
            <w:proofErr w:type="spellEnd"/>
            <w:r>
              <w:rPr>
                <w:rFonts w:ascii="Candara" w:hAnsi="Candara"/>
              </w:rPr>
              <w:t xml:space="preserve"> 2014.</w:t>
            </w:r>
          </w:p>
          <w:p w14:paraId="62F2C5CC" w14:textId="67EF5822" w:rsidR="00D029F8" w:rsidRPr="007D3865" w:rsidRDefault="00C065B3" w:rsidP="00A42273">
            <w:pPr>
              <w:pStyle w:val="Listaszerbekezds"/>
              <w:numPr>
                <w:ilvl w:val="0"/>
                <w:numId w:val="1"/>
              </w:numPr>
              <w:rPr>
                <w:rFonts w:ascii="Candara" w:hAnsi="Candara"/>
              </w:rPr>
            </w:pPr>
            <w:proofErr w:type="spellStart"/>
            <w:r w:rsidRPr="00BD0380">
              <w:rPr>
                <w:rFonts w:ascii="Candara" w:hAnsi="Candara"/>
                <w:color w:val="000000"/>
                <w:lang w:val="sr-Cyrl-CS" w:eastAsia="en-US"/>
              </w:rPr>
              <w:t>Fichtner</w:t>
            </w:r>
            <w:proofErr w:type="spellEnd"/>
            <w:r w:rsidRPr="00C065B3">
              <w:rPr>
                <w:rFonts w:ascii="Candara" w:hAnsi="Candara"/>
                <w:color w:val="000000"/>
                <w:lang w:val="en-US" w:eastAsia="en-US"/>
              </w:rPr>
              <w:t>,</w:t>
            </w:r>
            <w:r w:rsidRPr="00BD0380">
              <w:rPr>
                <w:rFonts w:ascii="Candara" w:hAnsi="Candara"/>
                <w:color w:val="000000"/>
                <w:lang w:val="sr-Cyrl-CS" w:eastAsia="en-US"/>
              </w:rPr>
              <w:t xml:space="preserve"> </w:t>
            </w:r>
            <w:r w:rsidRPr="00BD0380">
              <w:rPr>
                <w:rFonts w:ascii="Candara" w:hAnsi="Candara"/>
                <w:color w:val="000000"/>
                <w:lang w:val="sr-Cyrl-CS" w:eastAsia="en-US"/>
              </w:rPr>
              <w:t xml:space="preserve">P.S., </w:t>
            </w:r>
            <w:proofErr w:type="spellStart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Terror</w:t>
            </w:r>
            <w:proofErr w:type="spellEnd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and</w:t>
            </w:r>
            <w:proofErr w:type="spellEnd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Toleration</w:t>
            </w:r>
            <w:proofErr w:type="spellEnd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: </w:t>
            </w:r>
            <w:proofErr w:type="spellStart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The</w:t>
            </w:r>
            <w:proofErr w:type="spellEnd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Habsburg</w:t>
            </w:r>
            <w:proofErr w:type="spellEnd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Empire</w:t>
            </w:r>
            <w:proofErr w:type="spellEnd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Confronts</w:t>
            </w:r>
            <w:proofErr w:type="spellEnd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 xml:space="preserve"> </w:t>
            </w:r>
            <w:proofErr w:type="spellStart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Islam</w:t>
            </w:r>
            <w:proofErr w:type="spellEnd"/>
            <w:r w:rsidRPr="00C065B3">
              <w:rPr>
                <w:rFonts w:ascii="Candara" w:hAnsi="Candara"/>
                <w:i/>
                <w:color w:val="000000"/>
                <w:lang w:val="sr-Cyrl-CS" w:eastAsia="en-US"/>
              </w:rPr>
              <w:t>, 1526-1850</w:t>
            </w:r>
            <w:r w:rsidRPr="00BD0380">
              <w:rPr>
                <w:rFonts w:ascii="Candara" w:hAnsi="Candara"/>
                <w:color w:val="000000"/>
                <w:lang w:val="sr-Cyrl-CS" w:eastAsia="en-US"/>
              </w:rPr>
              <w:t xml:space="preserve">, </w:t>
            </w:r>
            <w:proofErr w:type="spellStart"/>
            <w:r w:rsidRPr="00BD0380">
              <w:rPr>
                <w:rFonts w:ascii="Candara" w:hAnsi="Candara"/>
                <w:color w:val="000000"/>
                <w:lang w:val="sr-Cyrl-CS" w:eastAsia="en-US"/>
              </w:rPr>
              <w:t>Reaktion</w:t>
            </w:r>
            <w:proofErr w:type="spellEnd"/>
            <w:r w:rsidRPr="00BD0380">
              <w:rPr>
                <w:rFonts w:ascii="Candara" w:hAnsi="Candara"/>
                <w:color w:val="000000"/>
                <w:lang w:val="sr-Cyrl-CS" w:eastAsia="en-US"/>
              </w:rPr>
              <w:t xml:space="preserve"> </w:t>
            </w:r>
            <w:proofErr w:type="spellStart"/>
            <w:r w:rsidRPr="00BD0380">
              <w:rPr>
                <w:rFonts w:ascii="Candara" w:hAnsi="Candara"/>
                <w:color w:val="000000"/>
                <w:lang w:val="sr-Cyrl-CS" w:eastAsia="en-US"/>
              </w:rPr>
              <w:t>Books</w:t>
            </w:r>
            <w:proofErr w:type="spellEnd"/>
            <w:r w:rsidRPr="00BD0380">
              <w:rPr>
                <w:rFonts w:ascii="Candara" w:hAnsi="Candara"/>
                <w:color w:val="000000"/>
                <w:lang w:val="sr-Cyrl-CS" w:eastAsia="en-US"/>
              </w:rPr>
              <w:t>, 2008.</w:t>
            </w:r>
            <w:bookmarkStart w:id="0" w:name="_GoBack"/>
            <w:bookmarkEnd w:id="0"/>
          </w:p>
        </w:tc>
      </w:tr>
      <w:tr w:rsidR="00B04DAF" w:rsidRPr="007D3865" w14:paraId="42A41C87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57A3D15F" w14:textId="77777777" w:rsidR="00B04DAF" w:rsidRPr="007D3865" w:rsidRDefault="00B04DAF" w:rsidP="004417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ASSESSMENT METHODS AND CRITERIA</w:t>
            </w:r>
          </w:p>
        </w:tc>
      </w:tr>
      <w:tr w:rsidR="00B04DAF" w:rsidRPr="007D3865" w14:paraId="718EAFEE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2CE739EA" w14:textId="77777777" w:rsidR="00B04DAF" w:rsidRPr="007D3865" w:rsidRDefault="00B04DAF" w:rsidP="004417A0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 w:rsidRPr="007D3865">
              <w:rPr>
                <w:rFonts w:ascii="Candara" w:hAnsi="Candara"/>
                <w:sz w:val="20"/>
                <w:lang w:val="sr-Cyrl-CS"/>
              </w:rPr>
              <w:t>Активности у току предавања   1-10  бодова</w:t>
            </w:r>
          </w:p>
          <w:p w14:paraId="3DA59BCD" w14:textId="77777777" w:rsidR="00B04DAF" w:rsidRPr="007D3865" w:rsidRDefault="00B04DAF" w:rsidP="004417A0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 w:rsidRPr="007D3865">
              <w:rPr>
                <w:rFonts w:ascii="Candara" w:hAnsi="Candara"/>
                <w:sz w:val="20"/>
                <w:lang w:val="sr-Cyrl-CS"/>
              </w:rPr>
              <w:t>Активности на вежбама              1-10  бодова</w:t>
            </w:r>
          </w:p>
          <w:p w14:paraId="1556E07E" w14:textId="77777777" w:rsidR="00B04DAF" w:rsidRPr="007D3865" w:rsidRDefault="00B04DAF" w:rsidP="004417A0">
            <w:pPr>
              <w:spacing w:line="240" w:lineRule="auto"/>
              <w:rPr>
                <w:rFonts w:ascii="Candara" w:hAnsi="Candara"/>
                <w:sz w:val="20"/>
                <w:lang w:val="sr-Cyrl-CS"/>
              </w:rPr>
            </w:pPr>
            <w:r w:rsidRPr="007D3865">
              <w:rPr>
                <w:rFonts w:ascii="Candara" w:hAnsi="Candara"/>
                <w:sz w:val="20"/>
                <w:lang w:val="sr-Cyrl-CS"/>
              </w:rPr>
              <w:t>Колоквијум                                       1-20 бодова</w:t>
            </w:r>
          </w:p>
          <w:p w14:paraId="40EEED28" w14:textId="52CE464B" w:rsidR="00B04DAF" w:rsidRPr="007D3865" w:rsidRDefault="00B04DAF" w:rsidP="004417A0">
            <w:pPr>
              <w:spacing w:after="120" w:line="240" w:lineRule="auto"/>
              <w:rPr>
                <w:rFonts w:ascii="Candara" w:hAnsi="Candara"/>
                <w:sz w:val="20"/>
                <w:lang w:val="sr-Cyrl-CS"/>
              </w:rPr>
            </w:pPr>
            <w:r w:rsidRPr="007D3865">
              <w:rPr>
                <w:rFonts w:ascii="Candara" w:hAnsi="Candara"/>
                <w:sz w:val="20"/>
                <w:lang w:val="sr-Cyrl-CS"/>
              </w:rPr>
              <w:t xml:space="preserve">Усмени испит                               </w:t>
            </w:r>
            <w:r w:rsidR="007D3865" w:rsidRPr="007D3865">
              <w:rPr>
                <w:rFonts w:ascii="Candara" w:hAnsi="Candara"/>
                <w:sz w:val="20"/>
                <w:lang w:val="sr-Latn-RS"/>
              </w:rPr>
              <w:t xml:space="preserve">    </w:t>
            </w:r>
            <w:r w:rsidRPr="007D3865">
              <w:rPr>
                <w:rFonts w:ascii="Candara" w:hAnsi="Candara"/>
                <w:sz w:val="20"/>
                <w:lang w:val="sr-Cyrl-CS"/>
              </w:rPr>
              <w:t>1-60 бодова</w:t>
            </w:r>
          </w:p>
          <w:p w14:paraId="290CF7E4" w14:textId="77777777" w:rsidR="00B04DAF" w:rsidRPr="007D3865" w:rsidRDefault="00B04DAF" w:rsidP="004417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  <w:lang w:val="sr-Cyrl-CS"/>
              </w:rPr>
            </w:pPr>
          </w:p>
        </w:tc>
      </w:tr>
      <w:tr w:rsidR="00B04DAF" w:rsidRPr="007D3865" w14:paraId="443C6C19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14:paraId="0A002FF4" w14:textId="77777777" w:rsidR="00B04DAF" w:rsidRPr="007D3865" w:rsidRDefault="00B04DAF" w:rsidP="004417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LANGUAGE OF INSTRUCTION</w:t>
            </w:r>
          </w:p>
        </w:tc>
      </w:tr>
      <w:tr w:rsidR="00B04DAF" w:rsidRPr="007D3865" w14:paraId="27EBEAD1" w14:textId="77777777" w:rsidTr="004417A0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5D0BC75C" w14:textId="77777777" w:rsidR="00B04DAF" w:rsidRPr="007D3865" w:rsidRDefault="00B04DAF" w:rsidP="004417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0"/>
              </w:rPr>
            </w:pPr>
            <w:r w:rsidRPr="007D3865">
              <w:rPr>
                <w:rFonts w:ascii="Candara" w:hAnsi="Candara"/>
                <w:sz w:val="20"/>
              </w:rPr>
              <w:t>English</w:t>
            </w:r>
          </w:p>
        </w:tc>
      </w:tr>
    </w:tbl>
    <w:p w14:paraId="209C17F7" w14:textId="77777777" w:rsidR="00770D43" w:rsidRPr="007D3865" w:rsidRDefault="00770D43">
      <w:pPr>
        <w:rPr>
          <w:rFonts w:ascii="Candara" w:hAnsi="Candara"/>
          <w:sz w:val="20"/>
        </w:rPr>
      </w:pPr>
    </w:p>
    <w:sectPr w:rsidR="00770D43" w:rsidRPr="007D3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790B" w14:textId="77777777" w:rsidR="00B04DAF" w:rsidRDefault="00B04DAF" w:rsidP="00B04DAF">
      <w:pPr>
        <w:spacing w:before="0" w:after="0" w:line="240" w:lineRule="auto"/>
      </w:pPr>
      <w:r>
        <w:separator/>
      </w:r>
    </w:p>
  </w:endnote>
  <w:endnote w:type="continuationSeparator" w:id="0">
    <w:p w14:paraId="5E1A478F" w14:textId="77777777" w:rsidR="00B04DAF" w:rsidRDefault="00B04DAF" w:rsidP="00B04D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E35D" w14:textId="77777777" w:rsidR="00B04DAF" w:rsidRDefault="00B04DAF" w:rsidP="00B04DAF">
      <w:pPr>
        <w:spacing w:before="0" w:after="0" w:line="240" w:lineRule="auto"/>
      </w:pPr>
      <w:r>
        <w:separator/>
      </w:r>
    </w:p>
  </w:footnote>
  <w:footnote w:type="continuationSeparator" w:id="0">
    <w:p w14:paraId="2359D5D5" w14:textId="77777777" w:rsidR="00B04DAF" w:rsidRDefault="00B04DAF" w:rsidP="00B04DAF">
      <w:pPr>
        <w:spacing w:before="0" w:after="0" w:line="240" w:lineRule="auto"/>
      </w:pPr>
      <w:r>
        <w:continuationSeparator/>
      </w:r>
    </w:p>
  </w:footnote>
  <w:footnote w:id="1">
    <w:p w14:paraId="49658463" w14:textId="77777777" w:rsidR="00B04DAF" w:rsidRPr="00E857F8" w:rsidRDefault="00B04DAF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14:paraId="5694A587" w14:textId="77777777" w:rsidR="00B04DAF" w:rsidRPr="00E857F8" w:rsidRDefault="00B04DAF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14:paraId="1F9F0489" w14:textId="77777777" w:rsidR="00B04DAF" w:rsidRPr="00C60C45" w:rsidRDefault="00B04DAF" w:rsidP="00B04DAF">
      <w:pPr>
        <w:pStyle w:val="Lbjegyzetszveg"/>
        <w:rPr>
          <w:sz w:val="16"/>
          <w:szCs w:val="16"/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hivatkozs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14:paraId="327DC31A" w14:textId="77777777" w:rsidR="00B04DAF" w:rsidRPr="00E857F8" w:rsidRDefault="00B04DAF" w:rsidP="00B04DAF">
      <w:pPr>
        <w:pStyle w:val="Lbjegyzetszveg"/>
        <w:rPr>
          <w:rFonts w:asciiTheme="minorHAnsi" w:hAnsiTheme="minorHAnsi"/>
          <w:sz w:val="18"/>
          <w:szCs w:val="18"/>
        </w:rPr>
      </w:pPr>
      <w:r w:rsidRPr="00E857F8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847"/>
    <w:multiLevelType w:val="hybridMultilevel"/>
    <w:tmpl w:val="7BF26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AF"/>
    <w:rsid w:val="00116FE2"/>
    <w:rsid w:val="001A0D9E"/>
    <w:rsid w:val="00232670"/>
    <w:rsid w:val="002D33EB"/>
    <w:rsid w:val="003D65F2"/>
    <w:rsid w:val="004F5C79"/>
    <w:rsid w:val="00596544"/>
    <w:rsid w:val="005B7679"/>
    <w:rsid w:val="005C3BFA"/>
    <w:rsid w:val="005D36B7"/>
    <w:rsid w:val="00600315"/>
    <w:rsid w:val="00653F35"/>
    <w:rsid w:val="006B7371"/>
    <w:rsid w:val="006C3054"/>
    <w:rsid w:val="00770D43"/>
    <w:rsid w:val="007D3865"/>
    <w:rsid w:val="00827912"/>
    <w:rsid w:val="008A0066"/>
    <w:rsid w:val="009D2A89"/>
    <w:rsid w:val="00A42273"/>
    <w:rsid w:val="00A55D69"/>
    <w:rsid w:val="00B04DAF"/>
    <w:rsid w:val="00BE50E1"/>
    <w:rsid w:val="00C065B3"/>
    <w:rsid w:val="00D029F8"/>
    <w:rsid w:val="00DD73ED"/>
    <w:rsid w:val="00E45A16"/>
    <w:rsid w:val="00E50166"/>
    <w:rsid w:val="00E5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1678"/>
  <w15:chartTrackingRefBased/>
  <w15:docId w15:val="{470970A3-B3C3-4565-A632-473342F9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5A16"/>
    <w:pPr>
      <w:spacing w:before="200" w:after="200" w:line="360" w:lineRule="auto"/>
      <w:ind w:firstLine="709"/>
      <w:contextualSpacing/>
      <w:jc w:val="both"/>
    </w:pPr>
    <w:rPr>
      <w:rFonts w:ascii="Times New Roman" w:hAnsi="Times New Roman" w:cs="Times New Roman"/>
      <w:sz w:val="24"/>
      <w:szCs w:val="20"/>
      <w:lang w:val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45A16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before="360" w:after="240" w:line="240" w:lineRule="auto"/>
      <w:jc w:val="center"/>
      <w:outlineLvl w:val="0"/>
    </w:pPr>
    <w:rPr>
      <w:b/>
      <w:bCs/>
      <w:caps/>
      <w:color w:val="FFFFFF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E50E1"/>
    <w:pPr>
      <w:pBdr>
        <w:top w:val="single" w:sz="6" w:space="2" w:color="A5B592"/>
        <w:left w:val="single" w:sz="6" w:space="2" w:color="A5B592"/>
      </w:pBdr>
      <w:spacing w:before="300" w:after="0" w:line="240" w:lineRule="auto"/>
      <w:ind w:firstLine="0"/>
      <w:jc w:val="left"/>
      <w:outlineLvl w:val="2"/>
    </w:pPr>
    <w:rPr>
      <w:i/>
      <w:color w:val="526041"/>
      <w:spacing w:val="3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5A16"/>
    <w:rPr>
      <w:rFonts w:ascii="Times New Roman" w:eastAsia="Times New Roman" w:hAnsi="Times New Roman" w:cs="Times New Roman"/>
      <w:b/>
      <w:bCs/>
      <w:caps/>
      <w:color w:val="FFFFFF"/>
      <w:spacing w:val="15"/>
      <w:sz w:val="24"/>
      <w:shd w:val="clear" w:color="auto" w:fill="A5B592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rsid w:val="00BE50E1"/>
    <w:rPr>
      <w:rFonts w:ascii="Times New Roman" w:hAnsi="Times New Roman" w:cs="Times New Roman"/>
      <w:i/>
      <w:color w:val="526041"/>
      <w:spacing w:val="32"/>
      <w:sz w:val="24"/>
      <w:lang w:val="en-US" w:bidi="en-US"/>
    </w:rPr>
  </w:style>
  <w:style w:type="table" w:styleId="Rcsostblzat">
    <w:name w:val="Table Grid"/>
    <w:basedOn w:val="Normltblzat"/>
    <w:uiPriority w:val="59"/>
    <w:rsid w:val="00B04DAF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4DAF"/>
    <w:pPr>
      <w:suppressAutoHyphens/>
      <w:spacing w:before="0" w:after="0" w:line="240" w:lineRule="auto"/>
      <w:ind w:firstLine="0"/>
    </w:pPr>
    <w:rPr>
      <w:rFonts w:ascii="Arial" w:hAnsi="Arial"/>
      <w:sz w:val="20"/>
      <w:lang w:val="en-GB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4DAF"/>
    <w:rPr>
      <w:rFonts w:ascii="Arial" w:hAnsi="Arial" w:cs="Times New Roman"/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B04DA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04DAF"/>
    <w:rPr>
      <w:color w:val="0563C1" w:themeColor="hyperlink"/>
      <w:u w:val="single"/>
    </w:rPr>
  </w:style>
  <w:style w:type="paragraph" w:customStyle="1" w:styleId="Bibliografija">
    <w:name w:val="Bibliografija"/>
    <w:basedOn w:val="Norml"/>
    <w:rsid w:val="00B04DAF"/>
    <w:pPr>
      <w:suppressAutoHyphens/>
      <w:spacing w:before="0" w:after="0"/>
      <w:ind w:left="1134" w:hanging="1134"/>
    </w:pPr>
    <w:rPr>
      <w:rFonts w:ascii="Garamond" w:hAnsi="Garamond"/>
      <w:color w:val="000000"/>
      <w:sz w:val="22"/>
      <w:szCs w:val="24"/>
      <w:lang w:bidi="ar-SA"/>
    </w:rPr>
  </w:style>
  <w:style w:type="paragraph" w:styleId="Listaszerbekezds">
    <w:name w:val="List Paragraph"/>
    <w:basedOn w:val="Norml"/>
    <w:uiPriority w:val="34"/>
    <w:qFormat/>
    <w:rsid w:val="00B04DAF"/>
    <w:pPr>
      <w:widowControl w:val="0"/>
      <w:autoSpaceDE w:val="0"/>
      <w:autoSpaceDN w:val="0"/>
      <w:adjustRightInd w:val="0"/>
      <w:spacing w:before="0" w:after="0" w:line="240" w:lineRule="auto"/>
      <w:ind w:left="720" w:firstLine="0"/>
      <w:jc w:val="left"/>
    </w:pPr>
    <w:rPr>
      <w:sz w:val="20"/>
      <w:lang w:val="sr-Latn-CS" w:eastAsia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Györe Zoltán</dc:creator>
  <cp:keywords/>
  <dc:description/>
  <cp:lastModifiedBy>Györe Zoltán</cp:lastModifiedBy>
  <cp:revision>7</cp:revision>
  <dcterms:created xsi:type="dcterms:W3CDTF">2017-09-13T07:48:00Z</dcterms:created>
  <dcterms:modified xsi:type="dcterms:W3CDTF">2017-09-13T09:03:00Z</dcterms:modified>
</cp:coreProperties>
</file>